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D8" w:rsidRDefault="003031D8" w:rsidP="00A66FF1">
      <w:pPr>
        <w:jc w:val="right"/>
        <w:rPr>
          <w:sz w:val="22"/>
        </w:rPr>
      </w:pPr>
      <w:r>
        <w:rPr>
          <w:sz w:val="22"/>
        </w:rPr>
        <w:br w:type="page"/>
      </w: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lastRenderedPageBreak/>
        <w:t>УТВЕРЖДЕНЫ</w:t>
      </w:r>
    </w:p>
    <w:p w:rsidR="00A66FF1" w:rsidRPr="005A1C34" w:rsidRDefault="00A66FF1" w:rsidP="00A66FF1">
      <w:pPr>
        <w:jc w:val="right"/>
        <w:rPr>
          <w:sz w:val="22"/>
        </w:rPr>
      </w:pP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t>Решением Думы</w:t>
      </w:r>
    </w:p>
    <w:p w:rsidR="00A66FF1" w:rsidRPr="005A1C34" w:rsidRDefault="005A1C34" w:rsidP="00A66FF1">
      <w:pPr>
        <w:jc w:val="right"/>
        <w:rPr>
          <w:sz w:val="22"/>
        </w:rPr>
      </w:pPr>
      <w:r>
        <w:rPr>
          <w:sz w:val="22"/>
        </w:rPr>
        <w:t xml:space="preserve">Усть-Илгинского </w:t>
      </w:r>
      <w:r w:rsidR="00A66FF1" w:rsidRPr="005A1C34">
        <w:rPr>
          <w:sz w:val="22"/>
        </w:rPr>
        <w:t>муниципального образования</w:t>
      </w:r>
    </w:p>
    <w:p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:rsidR="003031D8" w:rsidRPr="003031D8" w:rsidRDefault="003031D8" w:rsidP="003031D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1D8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>по муниципальному</w:t>
      </w:r>
      <w:r w:rsidR="006B6B5A">
        <w:rPr>
          <w:rFonts w:ascii="Arial" w:hAnsi="Arial" w:cs="Arial"/>
          <w:b/>
          <w:sz w:val="30"/>
          <w:szCs w:val="30"/>
        </w:rPr>
        <w:t xml:space="preserve"> земельному</w:t>
      </w:r>
      <w:r w:rsidRPr="003031D8">
        <w:rPr>
          <w:rFonts w:ascii="Arial" w:hAnsi="Arial" w:cs="Arial"/>
          <w:b/>
          <w:sz w:val="30"/>
          <w:szCs w:val="30"/>
        </w:rPr>
        <w:t xml:space="preserve"> контролю на территории  Усть-Илгинского муниципального образования </w:t>
      </w:r>
    </w:p>
    <w:p w:rsidR="003031D8" w:rsidRPr="00EC47DA" w:rsidRDefault="003031D8" w:rsidP="003031D8">
      <w:pPr>
        <w:ind w:firstLine="709"/>
        <w:jc w:val="center"/>
        <w:rPr>
          <w:rFonts w:ascii="Times New Roman" w:hAnsi="Times New Roman"/>
        </w:rPr>
      </w:pPr>
    </w:p>
    <w:p w:rsidR="003031D8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Ключевые показатели по муниципальному  </w:t>
      </w:r>
      <w:r w:rsidR="006B6B5A">
        <w:rPr>
          <w:rFonts w:ascii="Arial" w:hAnsi="Arial" w:cs="Arial"/>
        </w:rPr>
        <w:t xml:space="preserve">земельному </w:t>
      </w:r>
      <w:r w:rsidRPr="00D0220F">
        <w:rPr>
          <w:rFonts w:ascii="Arial" w:hAnsi="Arial" w:cs="Arial"/>
        </w:rPr>
        <w:t>контролю на</w:t>
      </w:r>
      <w:r w:rsidRPr="003031D8">
        <w:rPr>
          <w:rFonts w:ascii="Arial" w:hAnsi="Arial" w:cs="Arial"/>
        </w:rPr>
        <w:t xml:space="preserve"> территории  Усть-Илгинского муниципального образования и их целевые значения: </w:t>
      </w:r>
    </w:p>
    <w:p w:rsidR="006B6B5A" w:rsidRPr="003031D8" w:rsidRDefault="006B6B5A" w:rsidP="006B6B5A">
      <w:pPr>
        <w:widowControl/>
        <w:tabs>
          <w:tab w:val="left" w:pos="567"/>
        </w:tabs>
        <w:ind w:left="284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5"/>
        <w:gridCol w:w="2282"/>
      </w:tblGrid>
      <w:tr w:rsidR="006B6B5A" w:rsidRPr="006B6B5A" w:rsidTr="007577FC">
        <w:tc>
          <w:tcPr>
            <w:tcW w:w="7655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Целевые значения (%)</w:t>
            </w:r>
          </w:p>
        </w:tc>
      </w:tr>
      <w:tr w:rsidR="006B6B5A" w:rsidRPr="006B6B5A" w:rsidTr="007577FC">
        <w:tc>
          <w:tcPr>
            <w:tcW w:w="7655" w:type="dxa"/>
            <w:shd w:val="clear" w:color="auto" w:fill="auto"/>
          </w:tcPr>
          <w:p w:rsidR="006B6B5A" w:rsidRPr="006B6B5A" w:rsidRDefault="006B6B5A" w:rsidP="007577FC">
            <w:pPr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0</w:t>
            </w:r>
          </w:p>
        </w:tc>
      </w:tr>
      <w:tr w:rsidR="006B6B5A" w:rsidRPr="006B6B5A" w:rsidTr="007577FC">
        <w:tc>
          <w:tcPr>
            <w:tcW w:w="7655" w:type="dxa"/>
            <w:shd w:val="clear" w:color="auto" w:fill="auto"/>
          </w:tcPr>
          <w:p w:rsidR="006B6B5A" w:rsidRPr="006B6B5A" w:rsidRDefault="006B6B5A" w:rsidP="007577FC">
            <w:pPr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0</w:t>
            </w:r>
          </w:p>
        </w:tc>
      </w:tr>
      <w:tr w:rsidR="006B6B5A" w:rsidRPr="006B6B5A" w:rsidTr="007577FC">
        <w:tc>
          <w:tcPr>
            <w:tcW w:w="7655" w:type="dxa"/>
            <w:shd w:val="clear" w:color="auto" w:fill="auto"/>
          </w:tcPr>
          <w:p w:rsidR="006B6B5A" w:rsidRPr="006B6B5A" w:rsidRDefault="006B6B5A" w:rsidP="007577FC">
            <w:pPr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0</w:t>
            </w:r>
          </w:p>
        </w:tc>
      </w:tr>
      <w:tr w:rsidR="006B6B5A" w:rsidRPr="006B6B5A" w:rsidTr="007577FC">
        <w:tc>
          <w:tcPr>
            <w:tcW w:w="7655" w:type="dxa"/>
            <w:shd w:val="clear" w:color="auto" w:fill="auto"/>
          </w:tcPr>
          <w:p w:rsidR="006B6B5A" w:rsidRPr="006B6B5A" w:rsidRDefault="006B6B5A" w:rsidP="007577FC">
            <w:pPr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0</w:t>
            </w:r>
          </w:p>
        </w:tc>
      </w:tr>
    </w:tbl>
    <w:p w:rsidR="003031D8" w:rsidRDefault="003031D8" w:rsidP="003031D8">
      <w:pPr>
        <w:ind w:left="1069"/>
        <w:rPr>
          <w:rFonts w:ascii="Times New Roman" w:hAnsi="Times New Roman"/>
        </w:rPr>
      </w:pPr>
    </w:p>
    <w:p w:rsidR="003031D8" w:rsidRDefault="003031D8" w:rsidP="003031D8">
      <w:pPr>
        <w:ind w:left="1069"/>
        <w:rPr>
          <w:rFonts w:ascii="Times New Roman" w:hAnsi="Times New Roman"/>
        </w:rPr>
      </w:pPr>
    </w:p>
    <w:p w:rsidR="003031D8" w:rsidRPr="003031D8" w:rsidRDefault="003031D8" w:rsidP="003031D8">
      <w:pPr>
        <w:ind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2. Индикативные показатели по </w:t>
      </w:r>
      <w:r w:rsidRPr="00D0220F">
        <w:rPr>
          <w:rFonts w:ascii="Arial" w:hAnsi="Arial" w:cs="Arial"/>
        </w:rPr>
        <w:t xml:space="preserve">муниципальному </w:t>
      </w:r>
      <w:r w:rsidR="006B6B5A">
        <w:rPr>
          <w:rFonts w:ascii="Arial" w:hAnsi="Arial" w:cs="Arial"/>
        </w:rPr>
        <w:t xml:space="preserve">земельному </w:t>
      </w:r>
      <w:r w:rsidRPr="00D0220F">
        <w:rPr>
          <w:rFonts w:ascii="Arial" w:hAnsi="Arial" w:cs="Arial"/>
        </w:rPr>
        <w:t xml:space="preserve">контролю </w:t>
      </w:r>
      <w:r w:rsidRPr="003031D8">
        <w:rPr>
          <w:rFonts w:ascii="Arial" w:hAnsi="Arial" w:cs="Arial"/>
        </w:rPr>
        <w:t xml:space="preserve">на территории  </w:t>
      </w:r>
      <w:r>
        <w:rPr>
          <w:rFonts w:ascii="Arial" w:hAnsi="Arial" w:cs="Arial"/>
        </w:rPr>
        <w:t>Усть-Илгинского муниципального образования:</w:t>
      </w:r>
      <w:r w:rsidRPr="003031D8">
        <w:rPr>
          <w:rFonts w:ascii="Arial" w:hAnsi="Arial" w:cs="Arial"/>
        </w:rPr>
        <w:t xml:space="preserve"> </w:t>
      </w:r>
    </w:p>
    <w:p w:rsidR="006B6B5A" w:rsidRPr="006B6B5A" w:rsidRDefault="006B6B5A" w:rsidP="006B6B5A">
      <w:pPr>
        <w:pStyle w:val="af1"/>
        <w:ind w:left="0" w:firstLine="851"/>
        <w:rPr>
          <w:rFonts w:ascii="Arial" w:hAnsi="Arial" w:cs="Arial"/>
          <w:sz w:val="24"/>
        </w:rPr>
      </w:pPr>
      <w:bookmarkStart w:id="0" w:name="_GoBack"/>
      <w:bookmarkEnd w:id="0"/>
      <w:r w:rsidRPr="006B6B5A">
        <w:rPr>
          <w:rFonts w:ascii="Arial" w:hAnsi="Arial" w:cs="Arial"/>
          <w:sz w:val="24"/>
        </w:rPr>
        <w:t xml:space="preserve"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 </w:t>
      </w:r>
    </w:p>
    <w:p w:rsidR="006B6B5A" w:rsidRPr="006B6B5A" w:rsidRDefault="006B6B5A" w:rsidP="006B6B5A">
      <w:pPr>
        <w:pStyle w:val="af1"/>
        <w:ind w:left="0" w:firstLine="851"/>
        <w:rPr>
          <w:rFonts w:ascii="Arial" w:hAnsi="Arial" w:cs="Arial"/>
          <w:sz w:val="24"/>
        </w:rPr>
      </w:pPr>
      <w:r w:rsidRPr="006B6B5A">
        <w:rPr>
          <w:rFonts w:ascii="Arial" w:hAnsi="Arial" w:cs="Arial"/>
          <w:sz w:val="24"/>
        </w:rPr>
        <w:t xml:space="preserve">2) количество земельных участков приведенных в соответствие с целевым назначением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увеличивается; </w:t>
      </w:r>
    </w:p>
    <w:p w:rsidR="006B6B5A" w:rsidRPr="006B6B5A" w:rsidRDefault="006B6B5A" w:rsidP="006B6B5A">
      <w:pPr>
        <w:pStyle w:val="af1"/>
        <w:ind w:left="0" w:firstLine="851"/>
        <w:rPr>
          <w:rFonts w:ascii="Arial" w:hAnsi="Arial" w:cs="Arial"/>
          <w:sz w:val="24"/>
        </w:rPr>
      </w:pPr>
      <w:r w:rsidRPr="006B6B5A">
        <w:rPr>
          <w:rFonts w:ascii="Arial" w:hAnsi="Arial" w:cs="Arial"/>
          <w:sz w:val="24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:rsidR="003031D8" w:rsidRPr="003031D8" w:rsidRDefault="003031D8" w:rsidP="003031D8">
      <w:pPr>
        <w:pStyle w:val="af1"/>
        <w:spacing w:after="0" w:line="240" w:lineRule="auto"/>
        <w:ind w:left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3031D8" w:rsidRPr="00EC47DA" w:rsidRDefault="003031D8" w:rsidP="003031D8">
      <w:pPr>
        <w:pStyle w:val="af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95A5E" w:rsidRPr="005A1C34" w:rsidRDefault="00595A5E" w:rsidP="003031D8">
      <w:pPr>
        <w:pStyle w:val="1"/>
        <w:shd w:val="clear" w:color="auto" w:fill="auto"/>
        <w:ind w:firstLine="0"/>
        <w:jc w:val="center"/>
        <w:rPr>
          <w:rFonts w:ascii="Arial" w:hAnsi="Arial" w:cs="Arial"/>
        </w:rPr>
      </w:pPr>
    </w:p>
    <w:sectPr w:rsidR="00595A5E" w:rsidRPr="005A1C34" w:rsidSect="005A1C34">
      <w:headerReference w:type="default" r:id="rId8"/>
      <w:headerReference w:type="first" r:id="rId9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77" w:rsidRDefault="00997F77">
      <w:r>
        <w:separator/>
      </w:r>
    </w:p>
  </w:endnote>
  <w:endnote w:type="continuationSeparator" w:id="0">
    <w:p w:rsidR="00997F77" w:rsidRDefault="0099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77" w:rsidRDefault="00997F77"/>
  </w:footnote>
  <w:footnote w:type="continuationSeparator" w:id="0">
    <w:p w:rsidR="00997F77" w:rsidRDefault="00997F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B6" w:rsidRDefault="00D267B6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B6" w:rsidRDefault="00D267B6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9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7856"/>
    <w:rsid w:val="000330DE"/>
    <w:rsid w:val="0004568D"/>
    <w:rsid w:val="000B5AF1"/>
    <w:rsid w:val="000C4E1A"/>
    <w:rsid w:val="0015357B"/>
    <w:rsid w:val="001666D6"/>
    <w:rsid w:val="00196FB7"/>
    <w:rsid w:val="001B32B4"/>
    <w:rsid w:val="001E317A"/>
    <w:rsid w:val="00217856"/>
    <w:rsid w:val="002209D2"/>
    <w:rsid w:val="002252F1"/>
    <w:rsid w:val="002B3683"/>
    <w:rsid w:val="003031D8"/>
    <w:rsid w:val="00364ECE"/>
    <w:rsid w:val="003673C7"/>
    <w:rsid w:val="003830D0"/>
    <w:rsid w:val="00456E41"/>
    <w:rsid w:val="0047091F"/>
    <w:rsid w:val="004B6876"/>
    <w:rsid w:val="005256FD"/>
    <w:rsid w:val="00544832"/>
    <w:rsid w:val="00582C53"/>
    <w:rsid w:val="00595A5E"/>
    <w:rsid w:val="005A1C34"/>
    <w:rsid w:val="005C6E83"/>
    <w:rsid w:val="00627931"/>
    <w:rsid w:val="006B1ED0"/>
    <w:rsid w:val="006B6B5A"/>
    <w:rsid w:val="00790D25"/>
    <w:rsid w:val="00805130"/>
    <w:rsid w:val="008D6FFB"/>
    <w:rsid w:val="009132B7"/>
    <w:rsid w:val="009658CB"/>
    <w:rsid w:val="00974012"/>
    <w:rsid w:val="00997F77"/>
    <w:rsid w:val="009E3559"/>
    <w:rsid w:val="00A552A6"/>
    <w:rsid w:val="00A66FF1"/>
    <w:rsid w:val="00AD346A"/>
    <w:rsid w:val="00BA2395"/>
    <w:rsid w:val="00BB7B4E"/>
    <w:rsid w:val="00BE49CB"/>
    <w:rsid w:val="00BF11A5"/>
    <w:rsid w:val="00BF6718"/>
    <w:rsid w:val="00CB4D8F"/>
    <w:rsid w:val="00CE5235"/>
    <w:rsid w:val="00D0220F"/>
    <w:rsid w:val="00D267B6"/>
    <w:rsid w:val="00F85D39"/>
    <w:rsid w:val="00FA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130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5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05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805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805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805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805130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0513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80513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805130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805130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8222-BB87-4CC8-911C-7E0DE1BF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</cp:revision>
  <cp:lastPrinted>2022-02-03T03:11:00Z</cp:lastPrinted>
  <dcterms:created xsi:type="dcterms:W3CDTF">2022-02-07T12:48:00Z</dcterms:created>
  <dcterms:modified xsi:type="dcterms:W3CDTF">2022-02-07T12:48:00Z</dcterms:modified>
</cp:coreProperties>
</file>